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53" w:rsidRPr="0010173C" w:rsidRDefault="006C4753" w:rsidP="006C4753">
      <w:pPr>
        <w:ind w:firstLineChars="200" w:firstLine="723"/>
        <w:jc w:val="center"/>
        <w:rPr>
          <w:rFonts w:ascii="Times New Roman" w:eastAsia="宋体" w:hAnsi="Times New Roman"/>
          <w:b/>
          <w:sz w:val="36"/>
          <w:szCs w:val="36"/>
        </w:rPr>
      </w:pPr>
      <w:r w:rsidRPr="0010173C">
        <w:rPr>
          <w:rFonts w:ascii="Times New Roman" w:eastAsia="宋体" w:hAnsi="Times New Roman" w:hint="eastAsia"/>
          <w:b/>
          <w:sz w:val="36"/>
          <w:szCs w:val="36"/>
        </w:rPr>
        <w:t>浏阳至江背高速公路环境影响评价</w:t>
      </w:r>
    </w:p>
    <w:p w:rsidR="007115BD" w:rsidRPr="0010173C" w:rsidRDefault="00D7774C" w:rsidP="006C4753">
      <w:pPr>
        <w:jc w:val="center"/>
        <w:rPr>
          <w:rFonts w:ascii="Times New Roman" w:eastAsia="宋体" w:hAnsi="Times New Roman"/>
          <w:b/>
          <w:sz w:val="36"/>
          <w:szCs w:val="36"/>
        </w:rPr>
      </w:pPr>
      <w:r>
        <w:rPr>
          <w:rFonts w:ascii="Times New Roman" w:eastAsia="宋体" w:hAnsi="Times New Roman" w:hint="eastAsia"/>
          <w:b/>
          <w:sz w:val="36"/>
          <w:szCs w:val="36"/>
        </w:rPr>
        <w:t>报批前挂网公示</w:t>
      </w:r>
    </w:p>
    <w:p w:rsidR="00D7774C" w:rsidRDefault="00D7774C" w:rsidP="008E7286">
      <w:pPr>
        <w:wordWrap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D7774C">
        <w:rPr>
          <w:rFonts w:ascii="Times New Roman" w:eastAsia="宋体" w:hAnsi="Times New Roman" w:hint="eastAsia"/>
          <w:sz w:val="24"/>
          <w:szCs w:val="24"/>
        </w:rPr>
        <w:t>根据《环境影响评价公众参与办法》第二十条</w:t>
      </w:r>
      <w:r w:rsidRPr="00D7774C">
        <w:rPr>
          <w:rFonts w:ascii="Times New Roman" w:eastAsia="宋体" w:hAnsi="Times New Roman"/>
          <w:sz w:val="24"/>
          <w:szCs w:val="24"/>
        </w:rPr>
        <w:t xml:space="preserve"> “</w:t>
      </w:r>
      <w:r w:rsidRPr="00D7774C">
        <w:rPr>
          <w:rFonts w:ascii="Times New Roman" w:eastAsia="宋体" w:hAnsi="Times New Roman"/>
          <w:sz w:val="24"/>
          <w:szCs w:val="24"/>
        </w:rPr>
        <w:t>建设单位向生态环境主管部门报批环境影响报告书前，应当通过网络平台，公开拟报批的环境影响报告书全文和公众参与说明。</w:t>
      </w:r>
      <w:r w:rsidRPr="00D7774C">
        <w:rPr>
          <w:rFonts w:ascii="Times New Roman" w:eastAsia="宋体" w:hAnsi="Times New Roman"/>
          <w:sz w:val="24"/>
          <w:szCs w:val="24"/>
        </w:rPr>
        <w:t>”</w:t>
      </w:r>
      <w:r w:rsidRPr="00D7774C">
        <w:rPr>
          <w:rFonts w:ascii="Times New Roman" w:eastAsia="宋体" w:hAnsi="Times New Roman"/>
          <w:sz w:val="24"/>
          <w:szCs w:val="24"/>
        </w:rPr>
        <w:t>要求，我单位对《</w:t>
      </w:r>
      <w:r w:rsidRPr="00D7774C">
        <w:rPr>
          <w:rFonts w:ascii="Times New Roman" w:eastAsia="宋体" w:hAnsi="Times New Roman" w:hint="eastAsia"/>
          <w:sz w:val="24"/>
          <w:szCs w:val="24"/>
        </w:rPr>
        <w:t>浏阳至江背高速公路环境影响评价</w:t>
      </w:r>
      <w:r w:rsidRPr="00D7774C">
        <w:rPr>
          <w:rFonts w:ascii="Times New Roman" w:eastAsia="宋体" w:hAnsi="Times New Roman"/>
          <w:sz w:val="24"/>
          <w:szCs w:val="24"/>
        </w:rPr>
        <w:t>公众参与说明》及《</w:t>
      </w:r>
      <w:r w:rsidRPr="00D7774C">
        <w:rPr>
          <w:rFonts w:ascii="Times New Roman" w:eastAsia="宋体" w:hAnsi="Times New Roman" w:hint="eastAsia"/>
          <w:sz w:val="24"/>
          <w:szCs w:val="24"/>
        </w:rPr>
        <w:t>浏阳至江背高速公路环境影响评价</w:t>
      </w:r>
      <w:r w:rsidRPr="00D7774C">
        <w:rPr>
          <w:rFonts w:ascii="Times New Roman" w:eastAsia="宋体" w:hAnsi="Times New Roman"/>
          <w:sz w:val="24"/>
          <w:szCs w:val="24"/>
        </w:rPr>
        <w:t>报告书（报批稿）》进行公开。公众可通过链接：</w:t>
      </w:r>
      <w:r w:rsidR="008E7286" w:rsidRPr="008E7286">
        <w:rPr>
          <w:rFonts w:ascii="Times New Roman" w:eastAsia="宋体" w:hAnsi="Times New Roman" w:hint="eastAsia"/>
          <w:sz w:val="24"/>
          <w:szCs w:val="24"/>
        </w:rPr>
        <w:t>链接：</w:t>
      </w:r>
      <w:r w:rsidR="008E7286" w:rsidRPr="008E7286">
        <w:rPr>
          <w:rFonts w:ascii="Times New Roman" w:eastAsia="宋体" w:hAnsi="Times New Roman"/>
          <w:sz w:val="24"/>
          <w:szCs w:val="24"/>
        </w:rPr>
        <w:t xml:space="preserve">https://pan.baidu.com/s/1LI7-B-uYlBCU8eRplV0Tgw?pwd=0124 </w:t>
      </w:r>
      <w:r w:rsidR="008E7286" w:rsidRPr="008E7286">
        <w:rPr>
          <w:rFonts w:ascii="Times New Roman" w:eastAsia="宋体" w:hAnsi="Times New Roman" w:hint="eastAsia"/>
          <w:sz w:val="24"/>
          <w:szCs w:val="24"/>
        </w:rPr>
        <w:t>提取码：</w:t>
      </w:r>
      <w:r w:rsidR="008E7286" w:rsidRPr="008E7286">
        <w:rPr>
          <w:rFonts w:ascii="Times New Roman" w:eastAsia="宋体" w:hAnsi="Times New Roman"/>
          <w:sz w:val="24"/>
          <w:szCs w:val="24"/>
        </w:rPr>
        <w:t>0124</w:t>
      </w:r>
      <w:r w:rsidRPr="00D7774C">
        <w:rPr>
          <w:rFonts w:ascii="Times New Roman" w:eastAsia="宋体" w:hAnsi="Times New Roman"/>
          <w:sz w:val="24"/>
          <w:szCs w:val="24"/>
        </w:rPr>
        <w:t xml:space="preserve">  </w:t>
      </w:r>
      <w:r w:rsidRPr="00D7774C">
        <w:rPr>
          <w:rFonts w:ascii="Times New Roman" w:eastAsia="宋体" w:hAnsi="Times New Roman"/>
          <w:sz w:val="24"/>
          <w:szCs w:val="24"/>
        </w:rPr>
        <w:t>进行下载</w:t>
      </w:r>
    </w:p>
    <w:p w:rsidR="006C4753" w:rsidRPr="00926F9D" w:rsidRDefault="006C4753" w:rsidP="00FD07F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26F9D">
        <w:rPr>
          <w:rFonts w:ascii="Times New Roman" w:eastAsia="宋体" w:hAnsi="Times New Roman" w:hint="eastAsia"/>
          <w:sz w:val="24"/>
          <w:szCs w:val="24"/>
        </w:rPr>
        <w:t>（</w:t>
      </w:r>
      <w:r w:rsidRPr="00926F9D">
        <w:rPr>
          <w:rFonts w:ascii="Times New Roman" w:eastAsia="宋体" w:hAnsi="Times New Roman" w:hint="eastAsia"/>
          <w:sz w:val="24"/>
          <w:szCs w:val="24"/>
        </w:rPr>
        <w:t>1</w:t>
      </w:r>
      <w:r w:rsidRPr="00926F9D">
        <w:rPr>
          <w:rFonts w:ascii="Times New Roman" w:eastAsia="宋体" w:hAnsi="Times New Roman" w:hint="eastAsia"/>
          <w:sz w:val="24"/>
          <w:szCs w:val="24"/>
        </w:rPr>
        <w:t>）项目名称：浏阳至江背高速公路</w:t>
      </w:r>
    </w:p>
    <w:p w:rsidR="006C4753" w:rsidRPr="00926F9D" w:rsidRDefault="006C4753" w:rsidP="00FD07F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26F9D">
        <w:rPr>
          <w:rFonts w:ascii="Times New Roman" w:eastAsia="宋体" w:hAnsi="Times New Roman" w:hint="eastAsia"/>
          <w:sz w:val="24"/>
          <w:szCs w:val="24"/>
        </w:rPr>
        <w:t>（</w:t>
      </w:r>
      <w:r w:rsidRPr="00926F9D">
        <w:rPr>
          <w:rFonts w:ascii="Times New Roman" w:eastAsia="宋体" w:hAnsi="Times New Roman" w:hint="eastAsia"/>
          <w:sz w:val="24"/>
          <w:szCs w:val="24"/>
        </w:rPr>
        <w:t>2</w:t>
      </w:r>
      <w:r w:rsidRPr="00926F9D">
        <w:rPr>
          <w:rFonts w:ascii="Times New Roman" w:eastAsia="宋体" w:hAnsi="Times New Roman" w:hint="eastAsia"/>
          <w:sz w:val="24"/>
          <w:szCs w:val="24"/>
        </w:rPr>
        <w:t>）建设地点：浏阳市</w:t>
      </w:r>
      <w:bookmarkStart w:id="0" w:name="_GoBack"/>
      <w:bookmarkEnd w:id="0"/>
    </w:p>
    <w:p w:rsidR="006C4753" w:rsidRPr="00926F9D" w:rsidRDefault="006C4753" w:rsidP="00FD07F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26F9D">
        <w:rPr>
          <w:rFonts w:ascii="Times New Roman" w:eastAsia="宋体" w:hAnsi="Times New Roman" w:hint="eastAsia"/>
          <w:sz w:val="24"/>
          <w:szCs w:val="24"/>
        </w:rPr>
        <w:t>（</w:t>
      </w:r>
      <w:r w:rsidRPr="00926F9D">
        <w:rPr>
          <w:rFonts w:ascii="Times New Roman" w:eastAsia="宋体" w:hAnsi="Times New Roman" w:hint="eastAsia"/>
          <w:sz w:val="24"/>
          <w:szCs w:val="24"/>
        </w:rPr>
        <w:t>3</w:t>
      </w:r>
      <w:r w:rsidRPr="00926F9D">
        <w:rPr>
          <w:rFonts w:ascii="Times New Roman" w:eastAsia="宋体" w:hAnsi="Times New Roman" w:hint="eastAsia"/>
          <w:sz w:val="24"/>
          <w:szCs w:val="24"/>
        </w:rPr>
        <w:t>）项目性质：高速公路</w:t>
      </w:r>
    </w:p>
    <w:p w:rsidR="006C4753" w:rsidRPr="00926F9D" w:rsidRDefault="006C4753" w:rsidP="00FD07F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26F9D">
        <w:rPr>
          <w:rFonts w:ascii="Times New Roman" w:eastAsia="宋体" w:hAnsi="Times New Roman" w:hint="eastAsia"/>
          <w:sz w:val="24"/>
          <w:szCs w:val="24"/>
        </w:rPr>
        <w:t>（</w:t>
      </w:r>
      <w:r w:rsidRPr="00926F9D">
        <w:rPr>
          <w:rFonts w:ascii="Times New Roman" w:eastAsia="宋体" w:hAnsi="Times New Roman" w:hint="eastAsia"/>
          <w:sz w:val="24"/>
          <w:szCs w:val="24"/>
        </w:rPr>
        <w:t>4</w:t>
      </w:r>
      <w:r w:rsidRPr="00926F9D">
        <w:rPr>
          <w:rFonts w:ascii="Times New Roman" w:eastAsia="宋体" w:hAnsi="Times New Roman" w:hint="eastAsia"/>
          <w:sz w:val="24"/>
          <w:szCs w:val="24"/>
        </w:rPr>
        <w:t>）项目概况：</w:t>
      </w:r>
      <w:r w:rsidR="00D7774C" w:rsidRPr="00D7774C">
        <w:rPr>
          <w:rFonts w:ascii="Times New Roman" w:eastAsia="宋体" w:hAnsi="Times New Roman" w:hint="eastAsia"/>
          <w:sz w:val="24"/>
          <w:szCs w:val="24"/>
        </w:rPr>
        <w:t>路线整体呈东西走向，设</w:t>
      </w:r>
      <w:r w:rsidR="00D7774C" w:rsidRPr="00D7774C">
        <w:rPr>
          <w:rFonts w:ascii="Times New Roman" w:eastAsia="宋体" w:hAnsi="Times New Roman"/>
          <w:sz w:val="24"/>
          <w:szCs w:val="24"/>
        </w:rPr>
        <w:t>1</w:t>
      </w:r>
      <w:r w:rsidR="00D7774C" w:rsidRPr="00D7774C">
        <w:rPr>
          <w:rFonts w:ascii="Times New Roman" w:eastAsia="宋体" w:hAnsi="Times New Roman"/>
          <w:sz w:val="24"/>
          <w:szCs w:val="24"/>
        </w:rPr>
        <w:t>条</w:t>
      </w:r>
      <w:r w:rsidR="00D7774C" w:rsidRPr="00D7774C">
        <w:rPr>
          <w:rFonts w:ascii="Times New Roman" w:eastAsia="宋体" w:hAnsi="Times New Roman"/>
          <w:sz w:val="24"/>
          <w:szCs w:val="24"/>
        </w:rPr>
        <w:t>26.78km</w:t>
      </w:r>
      <w:r w:rsidR="00D7774C" w:rsidRPr="00D7774C">
        <w:rPr>
          <w:rFonts w:ascii="Times New Roman" w:eastAsia="宋体" w:hAnsi="Times New Roman"/>
          <w:sz w:val="24"/>
          <w:szCs w:val="24"/>
        </w:rPr>
        <w:t>主线，</w:t>
      </w:r>
      <w:r w:rsidR="00D7774C" w:rsidRPr="00D7774C">
        <w:rPr>
          <w:rFonts w:ascii="Times New Roman" w:eastAsia="宋体" w:hAnsi="Times New Roman"/>
          <w:sz w:val="24"/>
          <w:szCs w:val="24"/>
        </w:rPr>
        <w:t>1</w:t>
      </w:r>
      <w:r w:rsidR="00D7774C" w:rsidRPr="00D7774C">
        <w:rPr>
          <w:rFonts w:ascii="Times New Roman" w:eastAsia="宋体" w:hAnsi="Times New Roman"/>
          <w:sz w:val="24"/>
          <w:szCs w:val="24"/>
        </w:rPr>
        <w:t>条</w:t>
      </w:r>
      <w:r w:rsidR="00D7774C" w:rsidRPr="00D7774C">
        <w:rPr>
          <w:rFonts w:ascii="Times New Roman" w:eastAsia="宋体" w:hAnsi="Times New Roman"/>
          <w:sz w:val="24"/>
          <w:szCs w:val="24"/>
        </w:rPr>
        <w:t>2.403km</w:t>
      </w:r>
      <w:r w:rsidR="00D7774C" w:rsidRPr="00D7774C">
        <w:rPr>
          <w:rFonts w:ascii="Times New Roman" w:eastAsia="宋体" w:hAnsi="Times New Roman"/>
          <w:sz w:val="24"/>
          <w:szCs w:val="24"/>
        </w:rPr>
        <w:t>西湖山连接线和</w:t>
      </w:r>
      <w:r w:rsidR="00D7774C" w:rsidRPr="00D7774C">
        <w:rPr>
          <w:rFonts w:ascii="Times New Roman" w:eastAsia="宋体" w:hAnsi="Times New Roman"/>
          <w:sz w:val="24"/>
          <w:szCs w:val="24"/>
        </w:rPr>
        <w:t>1</w:t>
      </w:r>
      <w:r w:rsidR="00D7774C" w:rsidRPr="00D7774C">
        <w:rPr>
          <w:rFonts w:ascii="Times New Roman" w:eastAsia="宋体" w:hAnsi="Times New Roman"/>
          <w:sz w:val="24"/>
          <w:szCs w:val="24"/>
        </w:rPr>
        <w:t>条</w:t>
      </w:r>
      <w:r w:rsidR="00D7774C" w:rsidRPr="00D7774C">
        <w:rPr>
          <w:rFonts w:ascii="Times New Roman" w:eastAsia="宋体" w:hAnsi="Times New Roman"/>
          <w:sz w:val="24"/>
          <w:szCs w:val="24"/>
        </w:rPr>
        <w:t>1.443km</w:t>
      </w:r>
      <w:r w:rsidR="00D7774C" w:rsidRPr="00D7774C">
        <w:rPr>
          <w:rFonts w:ascii="Times New Roman" w:eastAsia="宋体" w:hAnsi="Times New Roman"/>
          <w:sz w:val="24"/>
          <w:szCs w:val="24"/>
        </w:rPr>
        <w:t>太平桥连接线。主线起于集里街道长青村茶园湾，往西经集里街道、葛家镇、镇头镇，止于在建江杉高速，拟按双向四车道高速公路标准建设，设计速度</w:t>
      </w:r>
      <w:r w:rsidR="00D7774C" w:rsidRPr="00D7774C">
        <w:rPr>
          <w:rFonts w:ascii="Times New Roman" w:eastAsia="宋体" w:hAnsi="Times New Roman"/>
          <w:sz w:val="24"/>
          <w:szCs w:val="24"/>
        </w:rPr>
        <w:t>100km/h</w:t>
      </w:r>
      <w:r w:rsidR="00D7774C" w:rsidRPr="00D7774C">
        <w:rPr>
          <w:rFonts w:ascii="Times New Roman" w:eastAsia="宋体" w:hAnsi="Times New Roman"/>
          <w:sz w:val="24"/>
          <w:szCs w:val="24"/>
        </w:rPr>
        <w:t>，路基宽度</w:t>
      </w:r>
      <w:r w:rsidR="00D7774C" w:rsidRPr="00D7774C">
        <w:rPr>
          <w:rFonts w:ascii="Times New Roman" w:eastAsia="宋体" w:hAnsi="Times New Roman"/>
          <w:sz w:val="24"/>
          <w:szCs w:val="24"/>
        </w:rPr>
        <w:t>26m</w:t>
      </w:r>
      <w:r w:rsidR="00D7774C" w:rsidRPr="00D7774C">
        <w:rPr>
          <w:rFonts w:ascii="Times New Roman" w:eastAsia="宋体" w:hAnsi="Times New Roman"/>
          <w:sz w:val="24"/>
          <w:szCs w:val="24"/>
        </w:rPr>
        <w:t>，路线全长约</w:t>
      </w:r>
      <w:r w:rsidR="00D7774C" w:rsidRPr="00D7774C">
        <w:rPr>
          <w:rFonts w:ascii="Times New Roman" w:eastAsia="宋体" w:hAnsi="Times New Roman"/>
          <w:sz w:val="24"/>
          <w:szCs w:val="24"/>
        </w:rPr>
        <w:t>26.78km</w:t>
      </w:r>
      <w:r w:rsidR="00D7774C" w:rsidRPr="00D7774C">
        <w:rPr>
          <w:rFonts w:ascii="Times New Roman" w:eastAsia="宋体" w:hAnsi="Times New Roman"/>
          <w:sz w:val="24"/>
          <w:szCs w:val="24"/>
        </w:rPr>
        <w:t>。设置西湖山连接线，起于浏阳市金沙中路和车站中路交叉点，向西跨越淮川河、西湖山路，设置西湖山隧道穿越西湖山，于大栗坪设置主线收费站接入项目主线，拟按照一级公路标准建设，设计速度</w:t>
      </w:r>
      <w:r w:rsidR="00D7774C" w:rsidRPr="00D7774C">
        <w:rPr>
          <w:rFonts w:ascii="Times New Roman" w:eastAsia="宋体" w:hAnsi="Times New Roman"/>
          <w:sz w:val="24"/>
          <w:szCs w:val="24"/>
        </w:rPr>
        <w:t>60km/h</w:t>
      </w:r>
      <w:r w:rsidR="00D7774C" w:rsidRPr="00D7774C">
        <w:rPr>
          <w:rFonts w:ascii="Times New Roman" w:eastAsia="宋体" w:hAnsi="Times New Roman"/>
          <w:sz w:val="24"/>
          <w:szCs w:val="24"/>
        </w:rPr>
        <w:t>，路基宽度</w:t>
      </w:r>
      <w:r w:rsidR="00D7774C" w:rsidRPr="00D7774C">
        <w:rPr>
          <w:rFonts w:ascii="Times New Roman" w:eastAsia="宋体" w:hAnsi="Times New Roman"/>
          <w:sz w:val="24"/>
          <w:szCs w:val="24"/>
        </w:rPr>
        <w:t>25.5m</w:t>
      </w:r>
      <w:r w:rsidR="00D7774C" w:rsidRPr="00D7774C">
        <w:rPr>
          <w:rFonts w:ascii="Times New Roman" w:eastAsia="宋体" w:hAnsi="Times New Roman"/>
          <w:sz w:val="24"/>
          <w:szCs w:val="24"/>
        </w:rPr>
        <w:t>，连接线长度约</w:t>
      </w:r>
      <w:r w:rsidR="00D7774C" w:rsidRPr="00D7774C">
        <w:rPr>
          <w:rFonts w:ascii="Times New Roman" w:eastAsia="宋体" w:hAnsi="Times New Roman"/>
          <w:sz w:val="24"/>
          <w:szCs w:val="24"/>
        </w:rPr>
        <w:t>2.38km</w:t>
      </w:r>
      <w:r w:rsidR="00D7774C" w:rsidRPr="00D7774C">
        <w:rPr>
          <w:rFonts w:ascii="Times New Roman" w:eastAsia="宋体" w:hAnsi="Times New Roman"/>
          <w:sz w:val="24"/>
          <w:szCs w:val="24"/>
        </w:rPr>
        <w:t>。设置太平桥连接线，起于</w:t>
      </w:r>
      <w:r w:rsidR="00D7774C" w:rsidRPr="00D7774C">
        <w:rPr>
          <w:rFonts w:ascii="Times New Roman" w:eastAsia="宋体" w:hAnsi="Times New Roman"/>
          <w:sz w:val="24"/>
          <w:szCs w:val="24"/>
        </w:rPr>
        <w:t>S207</w:t>
      </w:r>
      <w:r w:rsidR="00D7774C" w:rsidRPr="00D7774C">
        <w:rPr>
          <w:rFonts w:ascii="Times New Roman" w:eastAsia="宋体" w:hAnsi="Times New Roman"/>
          <w:sz w:val="24"/>
          <w:szCs w:val="24"/>
        </w:rPr>
        <w:t>太平桥社区东侧，沿老路至高家塝，右拐弯至大板冲，左拐弯至塘坡，于太平桥互通收费站接入项目主线。工程总投资约</w:t>
      </w:r>
      <w:r w:rsidR="00D7774C" w:rsidRPr="00D7774C">
        <w:rPr>
          <w:rFonts w:ascii="Times New Roman" w:eastAsia="宋体" w:hAnsi="Times New Roman"/>
          <w:sz w:val="24"/>
          <w:szCs w:val="24"/>
        </w:rPr>
        <w:t>53.9</w:t>
      </w:r>
      <w:r w:rsidR="00D7774C" w:rsidRPr="00D7774C">
        <w:rPr>
          <w:rFonts w:ascii="Times New Roman" w:eastAsia="宋体" w:hAnsi="Times New Roman"/>
          <w:sz w:val="24"/>
          <w:szCs w:val="24"/>
        </w:rPr>
        <w:t>亿元。</w:t>
      </w:r>
    </w:p>
    <w:p w:rsidR="00FD07FE" w:rsidRPr="00926F9D" w:rsidRDefault="00FD07FE" w:rsidP="00FD07FE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</w:p>
    <w:sectPr w:rsidR="00FD07FE" w:rsidRPr="0092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D9" w:rsidRDefault="00B622D9" w:rsidP="006C4753">
      <w:r>
        <w:separator/>
      </w:r>
    </w:p>
  </w:endnote>
  <w:endnote w:type="continuationSeparator" w:id="0">
    <w:p w:rsidR="00B622D9" w:rsidRDefault="00B622D9" w:rsidP="006C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D9" w:rsidRDefault="00B622D9" w:rsidP="006C4753">
      <w:r>
        <w:separator/>
      </w:r>
    </w:p>
  </w:footnote>
  <w:footnote w:type="continuationSeparator" w:id="0">
    <w:p w:rsidR="00B622D9" w:rsidRDefault="00B622D9" w:rsidP="006C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A0779"/>
    <w:multiLevelType w:val="hybridMultilevel"/>
    <w:tmpl w:val="C68EE5D4"/>
    <w:lvl w:ilvl="0" w:tplc="1BA868D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CB"/>
    <w:rsid w:val="000F0E8D"/>
    <w:rsid w:val="0010173C"/>
    <w:rsid w:val="00105291"/>
    <w:rsid w:val="00175F7C"/>
    <w:rsid w:val="00190BCB"/>
    <w:rsid w:val="001E6E2D"/>
    <w:rsid w:val="001E7048"/>
    <w:rsid w:val="001F1452"/>
    <w:rsid w:val="002C5342"/>
    <w:rsid w:val="003D540D"/>
    <w:rsid w:val="00441359"/>
    <w:rsid w:val="00443C28"/>
    <w:rsid w:val="00451F3C"/>
    <w:rsid w:val="00467DED"/>
    <w:rsid w:val="004A36CB"/>
    <w:rsid w:val="004F5FA7"/>
    <w:rsid w:val="00515753"/>
    <w:rsid w:val="00661590"/>
    <w:rsid w:val="006C4753"/>
    <w:rsid w:val="007115BD"/>
    <w:rsid w:val="008E7286"/>
    <w:rsid w:val="00926F9D"/>
    <w:rsid w:val="00944392"/>
    <w:rsid w:val="009C6E03"/>
    <w:rsid w:val="00AC3ED2"/>
    <w:rsid w:val="00B622D9"/>
    <w:rsid w:val="00C7695E"/>
    <w:rsid w:val="00D7774C"/>
    <w:rsid w:val="00F128E1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69826"/>
  <w15:chartTrackingRefBased/>
  <w15:docId w15:val="{95C7BE6D-D7BC-4187-B1C8-99842D7C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7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753"/>
    <w:rPr>
      <w:sz w:val="18"/>
      <w:szCs w:val="18"/>
    </w:rPr>
  </w:style>
  <w:style w:type="paragraph" w:styleId="a7">
    <w:name w:val="List Paragraph"/>
    <w:basedOn w:val="a"/>
    <w:uiPriority w:val="34"/>
    <w:qFormat/>
    <w:rsid w:val="006C475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D0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陈世杰</dc:creator>
  <cp:keywords/>
  <dc:description/>
  <cp:lastModifiedBy>陈世杰</cp:lastModifiedBy>
  <cp:revision>7</cp:revision>
  <dcterms:created xsi:type="dcterms:W3CDTF">2022-09-05T01:10:00Z</dcterms:created>
  <dcterms:modified xsi:type="dcterms:W3CDTF">2024-01-24T08:08:00Z</dcterms:modified>
</cp:coreProperties>
</file>